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F" w:rsidRPr="00B40E93" w:rsidRDefault="00B40E93" w:rsidP="001E7AE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40E93">
        <w:rPr>
          <w:rFonts w:ascii="Times New Roman" w:hAnsi="Times New Roman" w:cs="Times New Roman"/>
          <w:b/>
          <w:sz w:val="28"/>
          <w:szCs w:val="28"/>
        </w:rPr>
        <w:t>Выписка для дачников, ведущих хозяйство в индивидуальном порядке.</w:t>
      </w:r>
    </w:p>
    <w:bookmarkEnd w:id="0"/>
    <w:p w:rsidR="001E7AEB" w:rsidRPr="00B40E93" w:rsidRDefault="001E7AEB" w:rsidP="00B40E93">
      <w:pPr>
        <w:pStyle w:val="a9"/>
        <w:jc w:val="center"/>
      </w:pPr>
    </w:p>
    <w:p w:rsidR="001E7AEB" w:rsidRPr="00B40E93" w:rsidRDefault="00B40E93" w:rsidP="00B40E93">
      <w:pPr>
        <w:pStyle w:val="a9"/>
        <w:jc w:val="center"/>
      </w:pPr>
      <w:r>
        <w:t xml:space="preserve"> Из </w:t>
      </w:r>
      <w:proofErr w:type="gramStart"/>
      <w:r>
        <w:t xml:space="preserve">ФЕДЕРАЛЬНОГО </w:t>
      </w:r>
      <w:r w:rsidR="001E7AEB" w:rsidRPr="00B40E93">
        <w:t xml:space="preserve"> ЗАКОН</w:t>
      </w:r>
      <w:r>
        <w:t>А</w:t>
      </w:r>
      <w:proofErr w:type="gramEnd"/>
      <w:r>
        <w:t xml:space="preserve"> -217</w:t>
      </w:r>
    </w:p>
    <w:p w:rsidR="001E7AEB" w:rsidRPr="00B40E93" w:rsidRDefault="001E7AEB" w:rsidP="00B40E93">
      <w:pPr>
        <w:pStyle w:val="a9"/>
        <w:jc w:val="center"/>
      </w:pPr>
    </w:p>
    <w:p w:rsidR="001E7AEB" w:rsidRPr="00B40E93" w:rsidRDefault="001E7AEB" w:rsidP="00B40E93">
      <w:pPr>
        <w:pStyle w:val="a9"/>
        <w:jc w:val="center"/>
      </w:pPr>
      <w:r w:rsidRPr="00B40E93">
        <w:t>О ВЕДЕНИИ</w:t>
      </w:r>
    </w:p>
    <w:p w:rsidR="001E7AEB" w:rsidRPr="00B40E93" w:rsidRDefault="001E7AEB" w:rsidP="00B40E93">
      <w:pPr>
        <w:pStyle w:val="a9"/>
        <w:jc w:val="center"/>
      </w:pPr>
      <w:r w:rsidRPr="00B40E93">
        <w:t>ГРАЖДАНАМИ САДОВОДСТВА И ОГОРОДНИЧЕСТВА ДЛЯ СОБСТВЕННЫХ</w:t>
      </w:r>
    </w:p>
    <w:p w:rsidR="001E7AEB" w:rsidRPr="00B40E93" w:rsidRDefault="001E7AEB" w:rsidP="00B40E93">
      <w:pPr>
        <w:pStyle w:val="a9"/>
        <w:jc w:val="center"/>
      </w:pPr>
      <w:r w:rsidRPr="00B40E93">
        <w:t>НУЖД И О ВНЕСЕНИИ ИЗМЕНЕНИЙ В ОТДЕЛЬНЫЕ ЗАКОНОДАТЕЛЬНЫЕ</w:t>
      </w:r>
    </w:p>
    <w:p w:rsidR="001E7AEB" w:rsidRPr="00B40E93" w:rsidRDefault="001E7AEB" w:rsidP="00B40E93">
      <w:pPr>
        <w:pStyle w:val="a9"/>
        <w:jc w:val="center"/>
      </w:pPr>
      <w:r w:rsidRPr="00B40E93">
        <w:t>АКТЫ РОССИЙСКОЙ ФЕДЕРАЦИИ</w:t>
      </w:r>
    </w:p>
    <w:p w:rsidR="001E7AEB" w:rsidRPr="00AF40A9" w:rsidRDefault="001E7AEB" w:rsidP="001E7AEB">
      <w:pPr>
        <w:pStyle w:val="ConsPlusNormal"/>
        <w:jc w:val="both"/>
      </w:pPr>
    </w:p>
    <w:p w:rsidR="001E7AEB" w:rsidRPr="00AF40A9" w:rsidRDefault="001E7AEB" w:rsidP="001E7AEB">
      <w:pPr>
        <w:pStyle w:val="ConsPlusNormal"/>
      </w:pPr>
    </w:p>
    <w:p w:rsidR="001E7AEB" w:rsidRPr="00AF40A9" w:rsidRDefault="001E7AEB" w:rsidP="001E7AEB">
      <w:pPr>
        <w:pStyle w:val="ConsPlusTitle"/>
        <w:ind w:firstLine="540"/>
        <w:jc w:val="both"/>
        <w:outlineLvl w:val="1"/>
      </w:pPr>
      <w:r w:rsidRPr="00AF40A9">
        <w:t>Статья 5. Ведение садоводства или огородничества на земельных участках, расположенных в границах территории садоводства или огородничества, без участия в товариществе</w:t>
      </w:r>
    </w:p>
    <w:p w:rsidR="001E7AEB" w:rsidRPr="00AF40A9" w:rsidRDefault="001E7AEB" w:rsidP="001E7AEB">
      <w:pPr>
        <w:pStyle w:val="ConsPlusNormal"/>
        <w:jc w:val="both"/>
      </w:pPr>
    </w:p>
    <w:p w:rsidR="001E7AEB" w:rsidRPr="00AF40A9" w:rsidRDefault="001E7AEB" w:rsidP="001E7AEB">
      <w:pPr>
        <w:pStyle w:val="ConsPlusNormal"/>
        <w:ind w:firstLine="540"/>
        <w:jc w:val="both"/>
      </w:pPr>
      <w:bookmarkStart w:id="1" w:name="Par54"/>
      <w:bookmarkEnd w:id="1"/>
      <w:r w:rsidRPr="00AF40A9">
        <w:t>1. Ведение садоводства или огородничества на садовых земельных участках или огородных земельных участках, расположенных в границах территории садоводства или огородничества, без участия в товариществе может осуществляться собственниками или в случаях, установленных частью 11 статьи 12 настоящего Федерального закона, правообладателями садовых или огородных земельных участков, не являющимися членами товарищества.</w:t>
      </w:r>
    </w:p>
    <w:p w:rsidR="001E7AEB" w:rsidRPr="00AF40A9" w:rsidRDefault="001E7AEB" w:rsidP="001E7AEB">
      <w:pPr>
        <w:pStyle w:val="ConsPlusNormal"/>
        <w:spacing w:before="240"/>
        <w:ind w:firstLine="540"/>
        <w:jc w:val="both"/>
      </w:pPr>
      <w:r w:rsidRPr="00AF40A9">
        <w:t>2. Лица, указанные в части 1 настоящей статьи, вправе использовать имущество общего пользования, расположенное в границах территории садоводства или огородничества, на равных условиях и в объеме, установленном для членов товарищества.</w:t>
      </w:r>
    </w:p>
    <w:p w:rsidR="001E7AEB" w:rsidRPr="00AF40A9" w:rsidRDefault="001E7AEB" w:rsidP="001E7AEB">
      <w:pPr>
        <w:pStyle w:val="ConsPlusNormal"/>
        <w:spacing w:before="240"/>
        <w:ind w:firstLine="540"/>
        <w:jc w:val="both"/>
      </w:pPr>
      <w:bookmarkStart w:id="2" w:name="Par56"/>
      <w:bookmarkEnd w:id="2"/>
      <w:r w:rsidRPr="00AF40A9">
        <w:t xml:space="preserve">3. Лица, указанные в части 1 настоящей статьи, </w:t>
      </w:r>
      <w:r w:rsidRPr="00B40E93">
        <w:rPr>
          <w:b/>
        </w:rPr>
        <w:t>обязаны вносить плату</w:t>
      </w:r>
      <w:r w:rsidRPr="00AF40A9">
        <w:t xml:space="preserve">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 или огородничества, за услуги и работы товарищества по управлению таким имуществом в порядке, установленном настоящим Федеральным законом для уплаты взносов членами товарищества.</w:t>
      </w:r>
    </w:p>
    <w:p w:rsidR="001E7AEB" w:rsidRPr="00AF40A9" w:rsidRDefault="001E7AEB" w:rsidP="001E7AEB">
      <w:pPr>
        <w:pStyle w:val="ConsPlusNormal"/>
        <w:spacing w:before="240"/>
        <w:ind w:firstLine="540"/>
        <w:jc w:val="both"/>
      </w:pPr>
      <w:r w:rsidRPr="00AF40A9">
        <w:t>4. Суммарный ежегодный размер платы, предусмотренной частью 3 настоящей статьи, устанавливается в размере, равном суммарному ежегодному размеру целевых и членских взносов члена товарищества, рассчитанных в соответствии с настоящим Федеральным законом и уставом товарищества.</w:t>
      </w:r>
    </w:p>
    <w:p w:rsidR="001E7AEB" w:rsidRPr="00AF40A9" w:rsidRDefault="001E7AEB" w:rsidP="001E7AEB">
      <w:pPr>
        <w:pStyle w:val="ConsPlusNormal"/>
        <w:spacing w:before="240"/>
        <w:ind w:firstLine="540"/>
        <w:jc w:val="both"/>
      </w:pPr>
      <w:r w:rsidRPr="00AF40A9">
        <w:t>5. В случае невнесения платы, предусмотренной частью 3 настоящей статьи, данная плата взыскивается товариществом в судебном порядке.</w:t>
      </w:r>
    </w:p>
    <w:p w:rsidR="001E7AEB" w:rsidRPr="00AF40A9" w:rsidRDefault="001E7AEB" w:rsidP="001E7AEB">
      <w:pPr>
        <w:pStyle w:val="ConsPlusNormal"/>
        <w:jc w:val="both"/>
      </w:pPr>
    </w:p>
    <w:p w:rsidR="00B40E93" w:rsidRPr="00B40E93" w:rsidRDefault="00B40E93" w:rsidP="00B40E9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теперь к</w:t>
      </w:r>
      <w:r w:rsidRPr="00B40E93">
        <w:rPr>
          <w:rFonts w:ascii="Times New Roman" w:hAnsi="Times New Roman" w:cs="Times New Roman"/>
          <w:b/>
          <w:sz w:val="24"/>
          <w:szCs w:val="24"/>
        </w:rPr>
        <w:t>омментарии юриста:</w:t>
      </w:r>
    </w:p>
    <w:p w:rsidR="00B40E93" w:rsidRDefault="00B40E93" w:rsidP="00B40E93">
      <w:pPr>
        <w:pStyle w:val="a9"/>
        <w:jc w:val="both"/>
      </w:pPr>
      <w:r>
        <w:t xml:space="preserve">- </w:t>
      </w:r>
      <w:r w:rsidR="001E7AEB" w:rsidRPr="001E7AEB">
        <w:t xml:space="preserve"> </w:t>
      </w:r>
      <w:proofErr w:type="gramStart"/>
      <w:r w:rsidR="001E7AEB" w:rsidRPr="001E7AEB">
        <w:t>В</w:t>
      </w:r>
      <w:proofErr w:type="gramEnd"/>
      <w:r w:rsidR="001E7AEB" w:rsidRPr="001E7AEB">
        <w:t xml:space="preserve"> новом законе «О ведении гражданами садоводства и огородничества…» 217-ФЗ с 1 января 2019 года исключено такое явление, как вступительные взносы, при этом, вступительные взносы, уплаченные до дня вступления в силу нового Федерального закона, гражданам не возвращаются. </w:t>
      </w:r>
      <w:r>
        <w:t>--</w:t>
      </w:r>
      <w:r w:rsidR="001E7AEB" w:rsidRPr="001E7AEB">
        <w:t xml:space="preserve">Также в новом законе определяется, что внесение членских и целевых взносов должно осуществляться только на расчетный счет садоводческого или огороднического товарищества. </w:t>
      </w:r>
      <w:r>
        <w:t>------</w:t>
      </w:r>
      <w:r w:rsidR="001E7AEB" w:rsidRPr="001E7AEB">
        <w:t>Также в новой редакции ФЗ 218 определен исчерпывающий перечень расходов, на которые могут бы</w:t>
      </w:r>
      <w:r>
        <w:t>ть израсходованы взносы.</w:t>
      </w:r>
      <w:r w:rsidR="001E7AEB" w:rsidRPr="001E7AEB">
        <w:t xml:space="preserve"> </w:t>
      </w:r>
    </w:p>
    <w:p w:rsidR="001E7AEB" w:rsidRDefault="001E7AEB" w:rsidP="00B40E93">
      <w:pPr>
        <w:pStyle w:val="a9"/>
        <w:jc w:val="both"/>
      </w:pPr>
      <w:r w:rsidRPr="001E7AEB">
        <w:t xml:space="preserve"> </w:t>
      </w:r>
      <w:r w:rsidR="00B40E93">
        <w:t>-</w:t>
      </w:r>
      <w:r w:rsidR="00337CD2">
        <w:t xml:space="preserve"> </w:t>
      </w:r>
      <w:r w:rsidRPr="001E7AEB">
        <w:t xml:space="preserve">Лиц, ведущих садоводство или огородничество в границах территории садоводства или огородничества и не являющиеся членами товарищества, новый Федеральный закон 217-ФЗ о садоводческих товариществах от 2017 года с 1 января 2019 года наделяет правом голосования на </w:t>
      </w:r>
      <w:r w:rsidRPr="001E7AEB">
        <w:lastRenderedPageBreak/>
        <w:t xml:space="preserve">общем собрании по вопросам определения размеров взносов и порядка их внесения, приобретения имущества общего пользования, в том числе земельных участков, передачи участков в общую долевую собственность, в собственность субъекта РФ или муниципального образования. </w:t>
      </w:r>
      <w:r w:rsidR="00B40E93">
        <w:t xml:space="preserve">- - </w:t>
      </w:r>
      <w:r w:rsidRPr="001E7AEB">
        <w:t xml:space="preserve">Также определяется размер ежегодной платы лиц, не являющихся членами товарищества, равный суммарному ежегодному размеру целевых и членских взносов члена товарищества. </w:t>
      </w:r>
    </w:p>
    <w:p w:rsidR="00B40E93" w:rsidRPr="00B40E93" w:rsidRDefault="00337CD2" w:rsidP="00B40E93">
      <w:pPr>
        <w:pStyle w:val="a9"/>
        <w:jc w:val="both"/>
      </w:pPr>
      <w:r>
        <w:t xml:space="preserve">- </w:t>
      </w:r>
      <w:r w:rsidR="00B40E93" w:rsidRPr="00B40E93">
        <w:t>Новый закон «О ведении гражданами садоводства и огородничества…» 217-ФЗ исключает такое понятие, как «жилое строение» и убирает противоречащую Конституции РФ фразу, запрещающую регистрацию в садоводствах. Теперь с 2019 года в новой редакции ФЗ 217 однозначно закреплено право граждан возводить на садовых участках садовые и жилые дома, гаражи, дан примерный перечень хозяйственных построек, которые могут располагаться на земельном участке. Также закон определил понятие садового дома, как строения, предназначенного для сезонного (временного) пребывания.</w:t>
      </w:r>
    </w:p>
    <w:p w:rsidR="00B40E93" w:rsidRPr="00B40E93" w:rsidRDefault="00B40E93" w:rsidP="00B40E93">
      <w:pPr>
        <w:pStyle w:val="a9"/>
        <w:jc w:val="both"/>
      </w:pPr>
      <w:r w:rsidRPr="00B40E93">
        <w:t xml:space="preserve"> </w:t>
      </w:r>
      <w:r w:rsidR="00337CD2">
        <w:t>-</w:t>
      </w:r>
      <w:r w:rsidRPr="00B40E93">
        <w:t xml:space="preserve"> В новом законе о садоводстве с 1 января 2019 года исключено понятие «дачного» земельного участка. Дачные земельные участки приравнены к садовым, при этом переоформления записей в ЕГРП или переоформление документов не требуется, но возможно по желанию.</w:t>
      </w:r>
    </w:p>
    <w:p w:rsidR="00B40E93" w:rsidRDefault="00B40E93" w:rsidP="00B40E93">
      <w:pPr>
        <w:pStyle w:val="a9"/>
        <w:jc w:val="both"/>
      </w:pPr>
      <w:r w:rsidRPr="00B40E93">
        <w:t xml:space="preserve"> </w:t>
      </w:r>
      <w:r w:rsidR="00337CD2">
        <w:t>-</w:t>
      </w:r>
      <w:r w:rsidRPr="00B40E93">
        <w:t xml:space="preserve"> Здания, которые в ЕГРЮЛ и документах значатся как «жилое», «жилое строение», признаются жилыми домами. Дома (здания), которые в ЕГРЮЛ и документах значатся как «нежилое», сезонного или вспомогательного использования, предназначенные для отдыха и временного пребывания людей, признаются садовыми домами. Замена ранее выданных документов или внесение изменений в документы или ЕГРН не требуется, но может осуществляться по желанию.</w:t>
      </w:r>
    </w:p>
    <w:p w:rsidR="004F2A51" w:rsidRDefault="00337CD2" w:rsidP="004F2A51">
      <w:pPr>
        <w:pStyle w:val="a9"/>
        <w:jc w:val="both"/>
      </w:pPr>
      <w:r>
        <w:t xml:space="preserve">- </w:t>
      </w:r>
      <w:r w:rsidR="004F2A51" w:rsidRPr="004F2A51">
        <w:t>В соответствии с новым законом о садоводческих товариществах с 1 января 2019 года, строительство на садовых земельных участках допускается исключительно в случае, если они включены в территориальные зоны с утвержденными градостроительными регламентами, устанавливающими параметры строительства в соответствии с правилами землепользования и застройки. Таким образом, теперь на садовых земельных участках, если правилами землепользования и застройки не утвержден в отношении них градостроительный регламент, разрешающий такое строительство, возведение домов запрещается.</w:t>
      </w:r>
    </w:p>
    <w:p w:rsidR="004F2A51" w:rsidRDefault="00337CD2" w:rsidP="004F2A51">
      <w:pPr>
        <w:pStyle w:val="a9"/>
        <w:jc w:val="both"/>
      </w:pPr>
      <w:r>
        <w:t xml:space="preserve">- </w:t>
      </w:r>
      <w:r w:rsidR="004F2A51" w:rsidRPr="004F2A51">
        <w:t>Теперь все имущество общего пользования, созданное или приобретенное после 1 января 2019 г., будет принадлежать на праве общей долевой собственности садоводам или огородникам, чьи земельные участки расположены в границах соответствующей территории пропорционально площади принадлежащих им участков.</w:t>
      </w:r>
    </w:p>
    <w:p w:rsidR="004F2A51" w:rsidRDefault="00337CD2" w:rsidP="004F2A51">
      <w:pPr>
        <w:pStyle w:val="a9"/>
        <w:jc w:val="both"/>
      </w:pPr>
      <w:r>
        <w:t xml:space="preserve">- </w:t>
      </w:r>
      <w:r w:rsidR="004F2A51" w:rsidRPr="004F2A51">
        <w:t>Устанавливается, что для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 (если градостроительным регламентом в составе правил землепользования и застройки строительство разрешено) выдача разрешения на строительство не требуется.</w:t>
      </w:r>
    </w:p>
    <w:p w:rsidR="004F2A51" w:rsidRDefault="00B764A1" w:rsidP="004F2A51">
      <w:pPr>
        <w:pStyle w:val="a9"/>
        <w:jc w:val="both"/>
      </w:pPr>
      <w:r>
        <w:t xml:space="preserve">- </w:t>
      </w:r>
      <w:r w:rsidR="004F2A51" w:rsidRPr="004F2A51">
        <w:t>Из Жилищного кодекса новый закон исключил такое основание для снятия граждан с учета в качестве нуждающихся в жилых помещениях, как предоставление им садового земельного участка.</w:t>
      </w:r>
    </w:p>
    <w:p w:rsidR="00337CD2" w:rsidRDefault="00337CD2" w:rsidP="00337CD2">
      <w:pPr>
        <w:pStyle w:val="a9"/>
      </w:pPr>
      <w:r>
        <w:t>С уважением,</w:t>
      </w:r>
    </w:p>
    <w:p w:rsidR="00337CD2" w:rsidRDefault="00337CD2" w:rsidP="00337CD2">
      <w:pPr>
        <w:pStyle w:val="a9"/>
      </w:pPr>
      <w:r>
        <w:t>Юрист по земельным вопросам</w:t>
      </w:r>
    </w:p>
    <w:p w:rsidR="00337CD2" w:rsidRDefault="00337CD2" w:rsidP="00337CD2">
      <w:pPr>
        <w:pStyle w:val="a9"/>
      </w:pPr>
      <w:r>
        <w:t>Бусыгин Никита Львович</w:t>
      </w:r>
    </w:p>
    <w:p w:rsidR="00337CD2" w:rsidRDefault="00337CD2" w:rsidP="00337CD2">
      <w:pPr>
        <w:pStyle w:val="a9"/>
      </w:pPr>
      <w:r>
        <w:t>+7 (906) 245-24-27</w:t>
      </w:r>
    </w:p>
    <w:p w:rsidR="00337CD2" w:rsidRDefault="00337CD2" w:rsidP="00337CD2">
      <w:pPr>
        <w:pStyle w:val="a9"/>
      </w:pPr>
      <w:r>
        <w:t>nikit.busygin@yandex.ru</w:t>
      </w:r>
    </w:p>
    <w:p w:rsidR="004F2A51" w:rsidRPr="004F2A51" w:rsidRDefault="004F2A51" w:rsidP="004F2A51">
      <w:pPr>
        <w:pStyle w:val="a9"/>
        <w:jc w:val="both"/>
      </w:pPr>
    </w:p>
    <w:p w:rsidR="001E7AEB" w:rsidRPr="001E7AEB" w:rsidRDefault="001E7AEB" w:rsidP="001E7AEB">
      <w:r>
        <w:t>25.12.2018 г.</w:t>
      </w:r>
    </w:p>
    <w:sectPr w:rsidR="001E7AEB" w:rsidRPr="001E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72"/>
    <w:rsid w:val="000057C8"/>
    <w:rsid w:val="00045648"/>
    <w:rsid w:val="00073F20"/>
    <w:rsid w:val="0007500B"/>
    <w:rsid w:val="001B6E48"/>
    <w:rsid w:val="001E7AEB"/>
    <w:rsid w:val="00337CD2"/>
    <w:rsid w:val="0034333F"/>
    <w:rsid w:val="003D6666"/>
    <w:rsid w:val="003F360D"/>
    <w:rsid w:val="004400A3"/>
    <w:rsid w:val="00485E05"/>
    <w:rsid w:val="004F2A51"/>
    <w:rsid w:val="005F0B57"/>
    <w:rsid w:val="009F18A9"/>
    <w:rsid w:val="00AF48E1"/>
    <w:rsid w:val="00B40E93"/>
    <w:rsid w:val="00B764A1"/>
    <w:rsid w:val="00BE1696"/>
    <w:rsid w:val="00C14062"/>
    <w:rsid w:val="00D81411"/>
    <w:rsid w:val="00ED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78D2B-D8E1-4FC2-9E02-ACA89F3A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F48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F48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34333F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4333F"/>
    <w:rPr>
      <w:b/>
      <w:bCs/>
    </w:rPr>
  </w:style>
  <w:style w:type="paragraph" w:styleId="a6">
    <w:name w:val="Normal (Web)"/>
    <w:basedOn w:val="a"/>
    <w:uiPriority w:val="99"/>
    <w:semiHidden/>
    <w:unhideWhenUsed/>
    <w:rsid w:val="0034333F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3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333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BE1696"/>
    <w:pPr>
      <w:spacing w:after="0" w:line="240" w:lineRule="auto"/>
    </w:pPr>
  </w:style>
  <w:style w:type="paragraph" w:customStyle="1" w:styleId="ConsPlusNormal">
    <w:name w:val="ConsPlusNormal"/>
    <w:rsid w:val="001E7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E7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7234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530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0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 Ser</dc:creator>
  <cp:keywords/>
  <dc:description/>
  <cp:lastModifiedBy>Пользователь Windows</cp:lastModifiedBy>
  <cp:revision>2</cp:revision>
  <cp:lastPrinted>2019-02-17T08:06:00Z</cp:lastPrinted>
  <dcterms:created xsi:type="dcterms:W3CDTF">2019-02-21T13:07:00Z</dcterms:created>
  <dcterms:modified xsi:type="dcterms:W3CDTF">2019-02-21T13:07:00Z</dcterms:modified>
</cp:coreProperties>
</file>